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E84474" w:rsidP="00DF1D5F">
      <w:pPr>
        <w:jc w:val="center"/>
        <w:rPr>
          <w:b/>
          <w:sz w:val="32"/>
        </w:rPr>
      </w:pPr>
      <w:r>
        <w:rPr>
          <w:b/>
          <w:sz w:val="32"/>
        </w:rPr>
        <w:t>Connecticut Cut Funding for State Pre-K in 2012                          Says National Report</w:t>
      </w:r>
      <w:r w:rsidR="00DA5F98" w:rsidRPr="00165B17">
        <w:rPr>
          <w:b/>
          <w:sz w:val="32"/>
        </w:rPr>
        <w:t xml:space="preserve"> </w:t>
      </w:r>
    </w:p>
    <w:p w:rsidR="00DA5F98" w:rsidRDefault="00E84474" w:rsidP="00BF0B73">
      <w:pPr>
        <w:jc w:val="center"/>
        <w:rPr>
          <w:b/>
          <w:i/>
          <w:sz w:val="28"/>
        </w:rPr>
      </w:pPr>
      <w:r>
        <w:rPr>
          <w:b/>
          <w:i/>
          <w:sz w:val="28"/>
          <w:szCs w:val="28"/>
        </w:rPr>
        <w:t>Enrollment Also Declined</w:t>
      </w:r>
      <w:r w:rsidR="00DA5F98" w:rsidRPr="00E92F89">
        <w:rPr>
          <w:b/>
          <w:i/>
          <w:sz w:val="28"/>
          <w:szCs w:val="28"/>
        </w:rPr>
        <w:t xml:space="preserve">       </w:t>
      </w:r>
      <w:r w:rsidR="00DA5F98" w:rsidRPr="00165B17">
        <w:rPr>
          <w:b/>
          <w:i/>
          <w:sz w:val="28"/>
        </w:rPr>
        <w:t xml:space="preserve"> </w:t>
      </w:r>
    </w:p>
    <w:p w:rsidR="00C16DC0" w:rsidRPr="00BF0B73" w:rsidRDefault="00C16DC0" w:rsidP="00BF0B73">
      <w:pPr>
        <w:jc w:val="center"/>
        <w:rPr>
          <w:b/>
          <w:i/>
          <w:sz w:val="28"/>
          <w:szCs w:val="28"/>
        </w:rPr>
      </w:pPr>
      <w:bookmarkStart w:id="0" w:name="_GoBack"/>
      <w:bookmarkEnd w:id="0"/>
    </w:p>
    <w:p w:rsidR="00DA5F98" w:rsidRPr="00165B17" w:rsidRDefault="00DA5F98">
      <w:r w:rsidRPr="00165B17">
        <w:rPr>
          <w:i/>
        </w:rPr>
        <w:t xml:space="preserve">Washington, D.C. — </w:t>
      </w:r>
      <w:r w:rsidR="005172C5">
        <w:t>Across the country,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DA5F98"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E84474" w:rsidRDefault="00E84474">
      <w:r>
        <w:t>Connecticut was among the states to cut funding. The state spent $1,268 less per child in 2011-2012 than the previous year. As a result, Connecticut dropped one position in the national rankings, from 2</w:t>
      </w:r>
      <w:r w:rsidRPr="00E84474">
        <w:rPr>
          <w:vertAlign w:val="superscript"/>
        </w:rPr>
        <w:t>nd</w:t>
      </w:r>
      <w:r>
        <w:t xml:space="preserve"> in the nation for resources dedicated to pre-K to 3</w:t>
      </w:r>
      <w:r w:rsidRPr="00E84474">
        <w:rPr>
          <w:vertAlign w:val="superscript"/>
        </w:rPr>
        <w:t>rd</w:t>
      </w:r>
      <w:r>
        <w:t>.</w:t>
      </w:r>
    </w:p>
    <w:p w:rsidR="00E84474" w:rsidRPr="00165B17" w:rsidRDefault="00E84474">
      <w:r>
        <w:t>The state also cut 200 slots for children but maintained its ranking as 29</w:t>
      </w:r>
      <w:r w:rsidRPr="00E84474">
        <w:rPr>
          <w:vertAlign w:val="superscript"/>
        </w:rPr>
        <w:t>th</w:t>
      </w:r>
      <w:r>
        <w:t xml:space="preserve"> in the nation for access to pre-K for 4-year-olds. Connecticut serves nearly 8 percent of its 3-year-olds, ranking 8</w:t>
      </w:r>
      <w:r w:rsidRPr="00E84474">
        <w:rPr>
          <w:vertAlign w:val="superscript"/>
        </w:rPr>
        <w:t>th</w:t>
      </w:r>
      <w:r>
        <w:t xml:space="preserve"> in the nation for access for this age group. </w:t>
      </w:r>
      <w:r w:rsidR="00041673">
        <w:t>The program achieves eight of NIEER’s 10 benchmarks for quality standards.</w:t>
      </w:r>
    </w:p>
    <w:p w:rsidR="00DA5F98" w:rsidRPr="00165B17" w:rsidRDefault="00DA5F98">
      <w:r w:rsidRPr="00165B17">
        <w:t>“Even though the nation is emerging from the Great Recession, it is clear that the nation’s youngest learners are still bearing the brunt o</w:t>
      </w:r>
      <w:r>
        <w:t>f the budget cuts,” said NIEER D</w:t>
      </w:r>
      <w:r w:rsidRPr="00165B17">
        <w:t xml:space="preserve">irector Steve Barnett. Reductions were widespread with 27 of 40 states with pre-K programs reporting funding per child </w:t>
      </w:r>
      <w:r>
        <w:t xml:space="preserve">declined in </w:t>
      </w:r>
      <w:r w:rsidRPr="00165B17">
        <w:t xml:space="preserve">2011-2012. </w:t>
      </w:r>
    </w:p>
    <w:p w:rsidR="00310804" w:rsidRPr="00310804" w:rsidRDefault="00310804" w:rsidP="00310804">
      <w:pPr>
        <w:spacing w:before="100" w:beforeAutospacing="1" w:after="100" w:afterAutospacing="1" w:line="240" w:lineRule="auto"/>
        <w:rPr>
          <w:rFonts w:eastAsia="Times New Roman"/>
        </w:rPr>
      </w:pPr>
      <w:r w:rsidRPr="00310804">
        <w:rPr>
          <w:rFonts w:eastAsia="Times New Roman"/>
        </w:rPr>
        <w:lastRenderedPageBreak/>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310804" w:rsidRDefault="00310804" w:rsidP="00310804">
      <w:r w:rsidRPr="00310804">
        <w:rPr>
          <w:rFonts w:eastAsia="Times New Roman"/>
          <w:sz w:val="23"/>
          <w:szCs w:val="23"/>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America will pay the price of that lapse for decades to come. </w:t>
      </w:r>
      <w:r w:rsidRPr="00310804">
        <w:rPr>
          <w:rFonts w:eastAsia="Times New Roman"/>
        </w:rPr>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 </w:t>
      </w:r>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41673"/>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0804"/>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172C5"/>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F0B73"/>
    <w:rsid w:val="00BF573E"/>
    <w:rsid w:val="00C017A3"/>
    <w:rsid w:val="00C162E0"/>
    <w:rsid w:val="00C16DC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1C9C"/>
    <w:rsid w:val="00E66646"/>
    <w:rsid w:val="00E84474"/>
    <w:rsid w:val="00E92F89"/>
    <w:rsid w:val="00EA3D30"/>
    <w:rsid w:val="00ED0779"/>
    <w:rsid w:val="00ED0842"/>
    <w:rsid w:val="00ED6795"/>
    <w:rsid w:val="00EF1DB8"/>
    <w:rsid w:val="00F4733D"/>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 w:type="paragraph" w:styleId="NormalWeb">
    <w:name w:val="Normal (Web)"/>
    <w:basedOn w:val="Normal"/>
    <w:uiPriority w:val="99"/>
    <w:semiHidden/>
    <w:unhideWhenUsed/>
    <w:rsid w:val="00310804"/>
    <w:pPr>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 w:type="paragraph" w:styleId="NormalWeb">
    <w:name w:val="Normal (Web)"/>
    <w:basedOn w:val="Normal"/>
    <w:uiPriority w:val="99"/>
    <w:semiHidden/>
    <w:unhideWhenUsed/>
    <w:rsid w:val="00310804"/>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4</cp:revision>
  <cp:lastPrinted>2012-03-06T17:24:00Z</cp:lastPrinted>
  <dcterms:created xsi:type="dcterms:W3CDTF">2013-04-23T14:19:00Z</dcterms:created>
  <dcterms:modified xsi:type="dcterms:W3CDTF">2013-04-23T20:28:00Z</dcterms:modified>
</cp:coreProperties>
</file>